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85BE" w14:textId="77777777" w:rsidR="00F8075E" w:rsidRPr="0027214D" w:rsidRDefault="00F8075E" w:rsidP="00E24D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7214D">
        <w:rPr>
          <w:rFonts w:ascii="Arial" w:hAnsi="Arial" w:cs="Arial"/>
          <w:bCs/>
          <w:spacing w:val="-3"/>
          <w:sz w:val="22"/>
          <w:szCs w:val="22"/>
        </w:rPr>
        <w:t xml:space="preserve">The National Transport Commission (NTC) is undertaking a comprehensive reform agenda to develop an end to end regulatory framework for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Automated Vehicles (AVs) </w:t>
      </w:r>
      <w:r w:rsidRPr="0027214D">
        <w:rPr>
          <w:rFonts w:ascii="Arial" w:hAnsi="Arial" w:cs="Arial"/>
          <w:bCs/>
          <w:spacing w:val="-3"/>
          <w:sz w:val="22"/>
          <w:szCs w:val="22"/>
        </w:rPr>
        <w:t xml:space="preserve">that will support their safe deployment in Australia. </w:t>
      </w:r>
    </w:p>
    <w:p w14:paraId="3C4CC0A3" w14:textId="47C07EB0" w:rsidR="00E24D42" w:rsidRDefault="00A13EB1" w:rsidP="00E24D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1 July 2019, the NTC released </w:t>
      </w:r>
      <w:r w:rsidR="00F8075E">
        <w:rPr>
          <w:rFonts w:ascii="Arial" w:hAnsi="Arial" w:cs="Arial"/>
          <w:bCs/>
          <w:spacing w:val="-3"/>
          <w:sz w:val="22"/>
          <w:szCs w:val="22"/>
        </w:rPr>
        <w:t xml:space="preserve">a consultation </w:t>
      </w:r>
      <w:r>
        <w:rPr>
          <w:rFonts w:ascii="Arial" w:hAnsi="Arial" w:cs="Arial"/>
          <w:bCs/>
          <w:spacing w:val="-3"/>
          <w:sz w:val="22"/>
          <w:szCs w:val="22"/>
        </w:rPr>
        <w:t>Regulation Impact Statement (RIS) on In</w:t>
      </w:r>
      <w:r w:rsidR="00B62293">
        <w:rPr>
          <w:rFonts w:ascii="Arial" w:hAnsi="Arial" w:cs="Arial"/>
          <w:bCs/>
          <w:spacing w:val="-3"/>
          <w:sz w:val="22"/>
          <w:szCs w:val="22"/>
        </w:rPr>
        <w:noBreakHyphen/>
      </w:r>
      <w:r>
        <w:rPr>
          <w:rFonts w:ascii="Arial" w:hAnsi="Arial" w:cs="Arial"/>
          <w:bCs/>
          <w:spacing w:val="-3"/>
          <w:sz w:val="22"/>
          <w:szCs w:val="22"/>
        </w:rPr>
        <w:t>Service Safety f</w:t>
      </w:r>
      <w:r w:rsidR="00E24D42">
        <w:rPr>
          <w:rFonts w:ascii="Arial" w:hAnsi="Arial" w:cs="Arial"/>
          <w:bCs/>
          <w:spacing w:val="-3"/>
          <w:sz w:val="22"/>
          <w:szCs w:val="22"/>
        </w:rPr>
        <w:t>or AVs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F8075E">
        <w:rPr>
          <w:rFonts w:ascii="Arial" w:hAnsi="Arial" w:cs="Arial"/>
          <w:bCs/>
          <w:spacing w:val="-3"/>
          <w:sz w:val="22"/>
          <w:szCs w:val="22"/>
        </w:rPr>
        <w:t xml:space="preserve"> The RIS </w:t>
      </w:r>
      <w:r w:rsidR="00F8075E" w:rsidRPr="0027214D">
        <w:rPr>
          <w:rFonts w:ascii="Arial" w:hAnsi="Arial" w:cs="Arial"/>
          <w:bCs/>
          <w:spacing w:val="-3"/>
          <w:sz w:val="22"/>
          <w:szCs w:val="22"/>
        </w:rPr>
        <w:t>examine</w:t>
      </w:r>
      <w:r w:rsidR="005A4289">
        <w:rPr>
          <w:rFonts w:ascii="Arial" w:hAnsi="Arial" w:cs="Arial"/>
          <w:bCs/>
          <w:spacing w:val="-3"/>
          <w:sz w:val="22"/>
          <w:szCs w:val="22"/>
        </w:rPr>
        <w:t>d</w:t>
      </w:r>
      <w:r w:rsidR="00F8075E" w:rsidRPr="0027214D">
        <w:rPr>
          <w:rFonts w:ascii="Arial" w:hAnsi="Arial" w:cs="Arial"/>
          <w:bCs/>
          <w:spacing w:val="-3"/>
          <w:sz w:val="22"/>
          <w:szCs w:val="22"/>
        </w:rPr>
        <w:t xml:space="preserve"> the need for regulation to assure the safety of AVs used on roads (‘in-service’), after they are supplied to the Australian market. The RIS explore</w:t>
      </w:r>
      <w:r w:rsidR="005A4289">
        <w:rPr>
          <w:rFonts w:ascii="Arial" w:hAnsi="Arial" w:cs="Arial"/>
          <w:bCs/>
          <w:spacing w:val="-3"/>
          <w:sz w:val="22"/>
          <w:szCs w:val="22"/>
        </w:rPr>
        <w:t>d</w:t>
      </w:r>
      <w:r w:rsidR="00F8075E" w:rsidRPr="0027214D">
        <w:rPr>
          <w:rFonts w:ascii="Arial" w:hAnsi="Arial" w:cs="Arial"/>
          <w:bCs/>
          <w:spacing w:val="-3"/>
          <w:sz w:val="22"/>
          <w:szCs w:val="22"/>
        </w:rPr>
        <w:t xml:space="preserve"> which parties in the AV supply and use chain are not adequately regulated</w:t>
      </w:r>
      <w:r w:rsidR="001B5A25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F8075E" w:rsidRPr="0027214D">
        <w:rPr>
          <w:rFonts w:ascii="Arial" w:hAnsi="Arial" w:cs="Arial"/>
          <w:bCs/>
          <w:spacing w:val="-3"/>
          <w:sz w:val="22"/>
          <w:szCs w:val="22"/>
        </w:rPr>
        <w:t xml:space="preserve"> what regulatory mechanisms could be used to assure safety, as well as appropriate legislative implementation, regulatory governance and funding models.</w:t>
      </w:r>
    </w:p>
    <w:p w14:paraId="3F7D3469" w14:textId="3B8AE8AE" w:rsidR="00060223" w:rsidRDefault="00E24D42" w:rsidP="00E24D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5EC8">
        <w:rPr>
          <w:rFonts w:ascii="Arial" w:hAnsi="Arial" w:cs="Arial"/>
          <w:bCs/>
          <w:spacing w:val="-3"/>
          <w:sz w:val="22"/>
          <w:szCs w:val="22"/>
        </w:rPr>
        <w:t>The Queensland Government response</w:t>
      </w:r>
      <w:r w:rsidR="00060223">
        <w:rPr>
          <w:rFonts w:ascii="Arial" w:hAnsi="Arial" w:cs="Arial"/>
          <w:bCs/>
          <w:spacing w:val="-3"/>
          <w:sz w:val="22"/>
          <w:szCs w:val="22"/>
        </w:rPr>
        <w:t xml:space="preserve"> support</w:t>
      </w:r>
      <w:r w:rsidR="00596FD5">
        <w:rPr>
          <w:rFonts w:ascii="Arial" w:hAnsi="Arial" w:cs="Arial"/>
          <w:bCs/>
          <w:spacing w:val="-3"/>
          <w:sz w:val="22"/>
          <w:szCs w:val="22"/>
        </w:rPr>
        <w:t>s</w:t>
      </w:r>
      <w:r w:rsidR="00060223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15064C7" w14:textId="77777777" w:rsidR="00060223" w:rsidRDefault="00060223" w:rsidP="0027214D">
      <w:pPr>
        <w:numPr>
          <w:ilvl w:val="1"/>
          <w:numId w:val="3"/>
        </w:numPr>
        <w:tabs>
          <w:tab w:val="clear" w:pos="1443"/>
          <w:tab w:val="num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need for national consistency in the regulation of AVs;</w:t>
      </w:r>
    </w:p>
    <w:p w14:paraId="44370ED1" w14:textId="77777777" w:rsidR="00060223" w:rsidRDefault="00060223" w:rsidP="0027214D">
      <w:pPr>
        <w:numPr>
          <w:ilvl w:val="1"/>
          <w:numId w:val="3"/>
        </w:numPr>
        <w:tabs>
          <w:tab w:val="clear" w:pos="1443"/>
          <w:tab w:val="num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implementation of a general safety duty on automated driving system entities to </w:t>
      </w:r>
      <w:r w:rsidR="005A4289">
        <w:rPr>
          <w:rFonts w:ascii="Arial" w:hAnsi="Arial" w:cs="Arial"/>
          <w:bCs/>
          <w:spacing w:val="-3"/>
          <w:sz w:val="22"/>
          <w:szCs w:val="22"/>
        </w:rPr>
        <w:t xml:space="preserve">efficiently </w:t>
      </w:r>
      <w:r>
        <w:rPr>
          <w:rFonts w:ascii="Arial" w:hAnsi="Arial" w:cs="Arial"/>
          <w:bCs/>
          <w:spacing w:val="-3"/>
          <w:sz w:val="22"/>
          <w:szCs w:val="22"/>
        </w:rPr>
        <w:t>manage known and unforeseen risks</w:t>
      </w:r>
      <w:r w:rsidR="009C3E1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A4289">
        <w:rPr>
          <w:rFonts w:ascii="Arial" w:hAnsi="Arial" w:cs="Arial"/>
          <w:bCs/>
          <w:spacing w:val="-3"/>
          <w:sz w:val="22"/>
          <w:szCs w:val="22"/>
        </w:rPr>
        <w:t>associated with</w:t>
      </w:r>
      <w:r w:rsidR="009C3E13">
        <w:rPr>
          <w:rFonts w:ascii="Arial" w:hAnsi="Arial" w:cs="Arial"/>
          <w:bCs/>
          <w:spacing w:val="-3"/>
          <w:sz w:val="22"/>
          <w:szCs w:val="22"/>
        </w:rPr>
        <w:t xml:space="preserve"> AV</w:t>
      </w:r>
      <w:r w:rsidR="009C3E13" w:rsidRPr="009C3E1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3E13">
        <w:rPr>
          <w:rFonts w:ascii="Arial" w:hAnsi="Arial" w:cs="Arial"/>
          <w:bCs/>
          <w:spacing w:val="-3"/>
          <w:sz w:val="22"/>
          <w:szCs w:val="22"/>
        </w:rPr>
        <w:t>use in-service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0F4050AE" w14:textId="77777777" w:rsidR="00060223" w:rsidRDefault="00060223" w:rsidP="0027214D">
      <w:pPr>
        <w:numPr>
          <w:ilvl w:val="1"/>
          <w:numId w:val="3"/>
        </w:numPr>
        <w:tabs>
          <w:tab w:val="clear" w:pos="1443"/>
          <w:tab w:val="num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potential for the Commonwealth Government to regulate some aspects of AV </w:t>
      </w:r>
      <w:r w:rsidR="009C3E13">
        <w:rPr>
          <w:rFonts w:ascii="Arial" w:hAnsi="Arial" w:cs="Arial"/>
          <w:bCs/>
          <w:spacing w:val="-3"/>
          <w:sz w:val="22"/>
          <w:szCs w:val="22"/>
        </w:rPr>
        <w:t>in</w:t>
      </w:r>
      <w:r w:rsidR="00B62293">
        <w:rPr>
          <w:rFonts w:ascii="Arial" w:hAnsi="Arial" w:cs="Arial"/>
          <w:bCs/>
          <w:spacing w:val="-3"/>
          <w:sz w:val="22"/>
          <w:szCs w:val="22"/>
        </w:rPr>
        <w:noBreakHyphen/>
      </w:r>
      <w:r w:rsidR="009C3E13">
        <w:rPr>
          <w:rFonts w:ascii="Arial" w:hAnsi="Arial" w:cs="Arial"/>
          <w:bCs/>
          <w:spacing w:val="-3"/>
          <w:sz w:val="22"/>
          <w:szCs w:val="22"/>
        </w:rPr>
        <w:t xml:space="preserve">service </w:t>
      </w:r>
      <w:r>
        <w:rPr>
          <w:rFonts w:ascii="Arial" w:hAnsi="Arial" w:cs="Arial"/>
          <w:bCs/>
          <w:spacing w:val="-3"/>
          <w:sz w:val="22"/>
          <w:szCs w:val="22"/>
        </w:rPr>
        <w:t>safety;</w:t>
      </w:r>
    </w:p>
    <w:p w14:paraId="3163D424" w14:textId="77777777" w:rsidR="00060223" w:rsidRDefault="00060223" w:rsidP="0027214D">
      <w:pPr>
        <w:numPr>
          <w:ilvl w:val="1"/>
          <w:numId w:val="3"/>
        </w:numPr>
        <w:tabs>
          <w:tab w:val="clear" w:pos="1443"/>
          <w:tab w:val="num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need for States and Territories to play a</w:t>
      </w:r>
      <w:r w:rsidR="009A344C">
        <w:rPr>
          <w:rFonts w:ascii="Arial" w:hAnsi="Arial" w:cs="Arial"/>
          <w:bCs/>
          <w:spacing w:val="-3"/>
          <w:sz w:val="22"/>
          <w:szCs w:val="22"/>
        </w:rPr>
        <w:t xml:space="preserve"> critical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ongoing role </w:t>
      </w:r>
      <w:r w:rsidR="005A4289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>
        <w:rPr>
          <w:rFonts w:ascii="Arial" w:hAnsi="Arial" w:cs="Arial"/>
          <w:bCs/>
          <w:spacing w:val="-3"/>
          <w:sz w:val="22"/>
          <w:szCs w:val="22"/>
        </w:rPr>
        <w:t>assuring the safety of their road networks; and</w:t>
      </w:r>
    </w:p>
    <w:p w14:paraId="5DCE3401" w14:textId="77777777" w:rsidR="00060223" w:rsidRDefault="00060223" w:rsidP="0027214D">
      <w:pPr>
        <w:numPr>
          <w:ilvl w:val="1"/>
          <w:numId w:val="3"/>
        </w:numPr>
        <w:tabs>
          <w:tab w:val="clear" w:pos="1443"/>
          <w:tab w:val="num" w:pos="360"/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consideration of revised governance arrangements to ensure the regulation of AVs is consistent, holistic and implemented in a timely manner.</w:t>
      </w:r>
    </w:p>
    <w:p w14:paraId="4AADFCC7" w14:textId="15E34A48" w:rsidR="00F8075E" w:rsidRPr="0027214D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F8075E">
        <w:rPr>
          <w:rFonts w:ascii="Arial" w:hAnsi="Arial" w:cs="Arial"/>
          <w:sz w:val="22"/>
          <w:szCs w:val="22"/>
        </w:rPr>
        <w:t xml:space="preserve">the Queensland </w:t>
      </w:r>
      <w:r w:rsidR="00A13EB1">
        <w:rPr>
          <w:rFonts w:ascii="Arial" w:hAnsi="Arial" w:cs="Arial"/>
          <w:sz w:val="22"/>
          <w:szCs w:val="22"/>
        </w:rPr>
        <w:t xml:space="preserve">Government response to </w:t>
      </w:r>
      <w:r w:rsidR="00F8075E">
        <w:rPr>
          <w:rFonts w:ascii="Arial" w:hAnsi="Arial" w:cs="Arial"/>
          <w:sz w:val="22"/>
          <w:szCs w:val="22"/>
        </w:rPr>
        <w:t xml:space="preserve">the </w:t>
      </w:r>
      <w:r w:rsidR="00596FD5">
        <w:rPr>
          <w:rFonts w:ascii="Arial" w:hAnsi="Arial" w:cs="Arial"/>
          <w:sz w:val="22"/>
          <w:szCs w:val="22"/>
        </w:rPr>
        <w:t>National Transport Commission (</w:t>
      </w:r>
      <w:r w:rsidR="00B62293">
        <w:rPr>
          <w:rFonts w:ascii="Arial" w:hAnsi="Arial" w:cs="Arial"/>
          <w:sz w:val="22"/>
          <w:szCs w:val="22"/>
        </w:rPr>
        <w:t>NTC</w:t>
      </w:r>
      <w:r w:rsidR="00596FD5">
        <w:rPr>
          <w:rFonts w:ascii="Arial" w:hAnsi="Arial" w:cs="Arial"/>
          <w:sz w:val="22"/>
          <w:szCs w:val="22"/>
        </w:rPr>
        <w:t>)</w:t>
      </w:r>
      <w:r w:rsidR="00B62293">
        <w:rPr>
          <w:rFonts w:ascii="Arial" w:hAnsi="Arial" w:cs="Arial"/>
          <w:sz w:val="22"/>
          <w:szCs w:val="22"/>
        </w:rPr>
        <w:t xml:space="preserve"> </w:t>
      </w:r>
      <w:r w:rsidR="00596FD5">
        <w:rPr>
          <w:rFonts w:ascii="Arial" w:hAnsi="Arial" w:cs="Arial"/>
          <w:sz w:val="22"/>
          <w:szCs w:val="22"/>
        </w:rPr>
        <w:t>Regulation Impact Statement on In-Service Safety for Automated Vehicles</w:t>
      </w:r>
      <w:r w:rsidR="00F8075E">
        <w:rPr>
          <w:rFonts w:ascii="Arial" w:hAnsi="Arial" w:cs="Arial"/>
          <w:sz w:val="22"/>
          <w:szCs w:val="22"/>
        </w:rPr>
        <w:t>.</w:t>
      </w:r>
    </w:p>
    <w:p w14:paraId="0FC74626" w14:textId="1846B2F2" w:rsidR="00F8075E" w:rsidRPr="0027214D" w:rsidRDefault="00F8075E" w:rsidP="000602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676047">
        <w:rPr>
          <w:rFonts w:ascii="Arial" w:hAnsi="Arial" w:cs="Arial"/>
          <w:sz w:val="22"/>
          <w:szCs w:val="22"/>
        </w:rPr>
        <w:t xml:space="preserve"> </w:t>
      </w:r>
      <w:r w:rsidRPr="0027214D">
        <w:rPr>
          <w:rFonts w:ascii="Arial" w:hAnsi="Arial" w:cs="Arial"/>
          <w:sz w:val="22"/>
          <w:szCs w:val="22"/>
        </w:rPr>
        <w:t xml:space="preserve">that the </w:t>
      </w:r>
      <w:r w:rsidRPr="00060223">
        <w:rPr>
          <w:rFonts w:ascii="Arial" w:hAnsi="Arial" w:cs="Arial"/>
          <w:sz w:val="22"/>
          <w:szCs w:val="22"/>
        </w:rPr>
        <w:t>Queen</w:t>
      </w:r>
      <w:r>
        <w:rPr>
          <w:rFonts w:ascii="Arial" w:hAnsi="Arial" w:cs="Arial"/>
          <w:sz w:val="22"/>
          <w:szCs w:val="22"/>
        </w:rPr>
        <w:t xml:space="preserve">sland Government response </w:t>
      </w:r>
      <w:r w:rsidR="001B5A25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be published on the NTC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website.</w:t>
      </w:r>
    </w:p>
    <w:p w14:paraId="6ADAC9D6" w14:textId="77777777" w:rsidR="00D6589B" w:rsidRPr="00597337" w:rsidRDefault="00D6589B" w:rsidP="001B5A2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97337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41E7E44" w14:textId="3326C1E9" w:rsidR="001B5A25" w:rsidRDefault="00246D9E" w:rsidP="001B5A25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B5A25" w:rsidRPr="00BF24E4">
          <w:rPr>
            <w:rStyle w:val="Hyperlink"/>
            <w:rFonts w:ascii="Arial" w:hAnsi="Arial" w:cs="Arial"/>
            <w:sz w:val="22"/>
            <w:szCs w:val="22"/>
          </w:rPr>
          <w:t>In-Service safety for automated vehicles – Consultation Regulation Impact Statement, National Transport Commission</w:t>
        </w:r>
      </w:hyperlink>
    </w:p>
    <w:p w14:paraId="0665296C" w14:textId="57ADEA21" w:rsidR="001B5A25" w:rsidRPr="001B5A25" w:rsidRDefault="00246D9E" w:rsidP="001B5A25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1515E" w:rsidRPr="005864BE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F8075E" w:rsidRPr="005864BE">
          <w:rPr>
            <w:rStyle w:val="Hyperlink"/>
            <w:rFonts w:ascii="Arial" w:hAnsi="Arial" w:cs="Arial"/>
            <w:sz w:val="22"/>
            <w:szCs w:val="22"/>
          </w:rPr>
          <w:t xml:space="preserve">Government </w:t>
        </w:r>
        <w:r w:rsidR="00E1515E" w:rsidRPr="005864BE">
          <w:rPr>
            <w:rStyle w:val="Hyperlink"/>
            <w:rFonts w:ascii="Arial" w:hAnsi="Arial" w:cs="Arial"/>
            <w:sz w:val="22"/>
            <w:szCs w:val="22"/>
          </w:rPr>
          <w:t>response to the</w:t>
        </w:r>
        <w:r w:rsidR="00F8075E" w:rsidRPr="005864B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1B5A25" w:rsidRPr="005864BE">
          <w:rPr>
            <w:rStyle w:val="Hyperlink"/>
            <w:rFonts w:ascii="Arial" w:hAnsi="Arial" w:cs="Arial"/>
            <w:sz w:val="22"/>
            <w:szCs w:val="22"/>
          </w:rPr>
          <w:t xml:space="preserve">National Transport Commission </w:t>
        </w:r>
        <w:r w:rsidR="00F8075E" w:rsidRPr="005864BE">
          <w:rPr>
            <w:rStyle w:val="Hyperlink"/>
            <w:rFonts w:ascii="Arial" w:hAnsi="Arial" w:cs="Arial"/>
            <w:sz w:val="22"/>
            <w:szCs w:val="22"/>
          </w:rPr>
          <w:t>consultation RIS on</w:t>
        </w:r>
        <w:r w:rsidR="00E1515E" w:rsidRPr="005864B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1515E" w:rsidRPr="005864B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In-Service Safety for </w:t>
        </w:r>
        <w:r w:rsidR="001B5A25" w:rsidRPr="005864B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automated vehicles</w:t>
        </w:r>
      </w:hyperlink>
    </w:p>
    <w:sectPr w:rsidR="001B5A25" w:rsidRPr="001B5A25" w:rsidSect="002637AD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2D02" w14:textId="77777777" w:rsidR="006248B9" w:rsidRDefault="006248B9" w:rsidP="00D6589B">
      <w:r>
        <w:separator/>
      </w:r>
    </w:p>
  </w:endnote>
  <w:endnote w:type="continuationSeparator" w:id="0">
    <w:p w14:paraId="70AC7C89" w14:textId="77777777" w:rsidR="006248B9" w:rsidRDefault="006248B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95C8" w14:textId="77777777" w:rsidR="006248B9" w:rsidRDefault="006248B9" w:rsidP="00D6589B">
      <w:r>
        <w:separator/>
      </w:r>
    </w:p>
  </w:footnote>
  <w:footnote w:type="continuationSeparator" w:id="0">
    <w:p w14:paraId="32B6518D" w14:textId="77777777" w:rsidR="006248B9" w:rsidRDefault="006248B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43F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B6FCEE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B620C4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24452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E1515E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4B7EB46C" w14:textId="77777777" w:rsidR="00CB1501" w:rsidRDefault="008D51C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F8075E">
      <w:rPr>
        <w:rFonts w:ascii="Arial" w:hAnsi="Arial" w:cs="Arial"/>
        <w:b/>
        <w:sz w:val="22"/>
        <w:szCs w:val="22"/>
        <w:u w:val="single"/>
      </w:rPr>
      <w:t>Government r</w:t>
    </w:r>
    <w:r>
      <w:rPr>
        <w:rFonts w:ascii="Arial" w:hAnsi="Arial" w:cs="Arial"/>
        <w:b/>
        <w:sz w:val="22"/>
        <w:szCs w:val="22"/>
        <w:u w:val="single"/>
      </w:rPr>
      <w:t xml:space="preserve">esponse to the National Transport Commission's </w:t>
    </w:r>
    <w:r w:rsidR="00F8075E">
      <w:rPr>
        <w:rFonts w:ascii="Arial" w:hAnsi="Arial" w:cs="Arial"/>
        <w:b/>
        <w:sz w:val="22"/>
        <w:szCs w:val="22"/>
        <w:u w:val="single"/>
      </w:rPr>
      <w:t>c</w:t>
    </w:r>
    <w:r>
      <w:rPr>
        <w:rFonts w:ascii="Arial" w:hAnsi="Arial" w:cs="Arial"/>
        <w:b/>
        <w:sz w:val="22"/>
        <w:szCs w:val="22"/>
        <w:u w:val="single"/>
      </w:rPr>
      <w:t xml:space="preserve">onsultation </w:t>
    </w:r>
    <w:r w:rsidR="00F8075E">
      <w:rPr>
        <w:rFonts w:ascii="Arial" w:hAnsi="Arial" w:cs="Arial"/>
        <w:b/>
        <w:sz w:val="22"/>
        <w:szCs w:val="22"/>
        <w:u w:val="single"/>
      </w:rPr>
      <w:t>r</w:t>
    </w:r>
    <w:r>
      <w:rPr>
        <w:rFonts w:ascii="Arial" w:hAnsi="Arial" w:cs="Arial"/>
        <w:b/>
        <w:sz w:val="22"/>
        <w:szCs w:val="22"/>
        <w:u w:val="single"/>
      </w:rPr>
      <w:t xml:space="preserve">egulatory </w:t>
    </w:r>
    <w:r w:rsidR="00F8075E">
      <w:rPr>
        <w:rFonts w:ascii="Arial" w:hAnsi="Arial" w:cs="Arial"/>
        <w:b/>
        <w:sz w:val="22"/>
        <w:szCs w:val="22"/>
        <w:u w:val="single"/>
      </w:rPr>
      <w:t>i</w:t>
    </w:r>
    <w:r>
      <w:rPr>
        <w:rFonts w:ascii="Arial" w:hAnsi="Arial" w:cs="Arial"/>
        <w:b/>
        <w:sz w:val="22"/>
        <w:szCs w:val="22"/>
        <w:u w:val="single"/>
      </w:rPr>
      <w:t xml:space="preserve">mpact </w:t>
    </w:r>
    <w:r w:rsidR="00F8075E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>tatement on In-Service Safety for Automated Vehicles</w:t>
    </w:r>
  </w:p>
  <w:p w14:paraId="56DC73E4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D51C2">
      <w:rPr>
        <w:rFonts w:ascii="Arial" w:hAnsi="Arial" w:cs="Arial"/>
        <w:b/>
        <w:sz w:val="22"/>
        <w:szCs w:val="22"/>
        <w:u w:val="single"/>
      </w:rPr>
      <w:t xml:space="preserve"> for Transport</w:t>
    </w:r>
    <w:r w:rsidR="0094303C">
      <w:rPr>
        <w:rFonts w:ascii="Arial" w:hAnsi="Arial" w:cs="Arial"/>
        <w:b/>
        <w:sz w:val="22"/>
        <w:szCs w:val="22"/>
        <w:u w:val="single"/>
      </w:rPr>
      <w:t xml:space="preserve"> and Main Roads</w:t>
    </w:r>
  </w:p>
  <w:p w14:paraId="6256D7CE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29FD"/>
    <w:multiLevelType w:val="hybridMultilevel"/>
    <w:tmpl w:val="34DA0F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FC68C7F6"/>
    <w:lvl w:ilvl="0" w:tplc="C17A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2"/>
    <w:rsid w:val="00060223"/>
    <w:rsid w:val="00080F8F"/>
    <w:rsid w:val="0010384C"/>
    <w:rsid w:val="00174117"/>
    <w:rsid w:val="00174A34"/>
    <w:rsid w:val="001B5A25"/>
    <w:rsid w:val="001D3884"/>
    <w:rsid w:val="00246D9E"/>
    <w:rsid w:val="002637AD"/>
    <w:rsid w:val="0027214D"/>
    <w:rsid w:val="002D6E80"/>
    <w:rsid w:val="00361140"/>
    <w:rsid w:val="0036501B"/>
    <w:rsid w:val="003820C4"/>
    <w:rsid w:val="003A3BDD"/>
    <w:rsid w:val="00501C66"/>
    <w:rsid w:val="00550873"/>
    <w:rsid w:val="005864BE"/>
    <w:rsid w:val="00596FD5"/>
    <w:rsid w:val="00597337"/>
    <w:rsid w:val="005A4289"/>
    <w:rsid w:val="006248B9"/>
    <w:rsid w:val="00676047"/>
    <w:rsid w:val="007265D0"/>
    <w:rsid w:val="00732E22"/>
    <w:rsid w:val="00741C20"/>
    <w:rsid w:val="007F44F4"/>
    <w:rsid w:val="0082716B"/>
    <w:rsid w:val="008D51C2"/>
    <w:rsid w:val="00904077"/>
    <w:rsid w:val="00937A4A"/>
    <w:rsid w:val="0094303C"/>
    <w:rsid w:val="009A344C"/>
    <w:rsid w:val="009C3E13"/>
    <w:rsid w:val="00A13EB1"/>
    <w:rsid w:val="00AA4DE7"/>
    <w:rsid w:val="00B62293"/>
    <w:rsid w:val="00B75EC8"/>
    <w:rsid w:val="00BF24E4"/>
    <w:rsid w:val="00C75E67"/>
    <w:rsid w:val="00CB1501"/>
    <w:rsid w:val="00CD7A50"/>
    <w:rsid w:val="00CF0D8A"/>
    <w:rsid w:val="00D208FA"/>
    <w:rsid w:val="00D24452"/>
    <w:rsid w:val="00D6589B"/>
    <w:rsid w:val="00D974F6"/>
    <w:rsid w:val="00E1515E"/>
    <w:rsid w:val="00E24D42"/>
    <w:rsid w:val="00F45B99"/>
    <w:rsid w:val="00F4704F"/>
    <w:rsid w:val="00F77CE0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1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Sub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C6E6A-3C8A-479C-994E-D0411D6B8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149EA-29DE-420D-AE43-C220D4BB0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D1512-00FF-406D-8FA1-E05834D8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1620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1893</CharactersWithSpaces>
  <SharedDoc>false</SharedDoc>
  <HyperlinkBase>https://www.cabinet.qld.gov.au/documents/2019/Sep/AVRIS/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2019-08-15T00:05:00Z</cp:lastPrinted>
  <dcterms:created xsi:type="dcterms:W3CDTF">2019-08-21T02:54:00Z</dcterms:created>
  <dcterms:modified xsi:type="dcterms:W3CDTF">2020-02-03T10:52:00Z</dcterms:modified>
  <cp:category>Transport,Regulation,Safety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